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66B18" w:rsidRDefault="00A66B18"/>
    <w:p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6DBE" wp14:editId="04B8FA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48" w:rsidRPr="00783A48" w:rsidRDefault="00BE19F6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Gatenkaas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DB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fill o:detectmouseclick="t"/>
                <v:textbox style="mso-fit-shape-to-text:t">
                  <w:txbxContent>
                    <w:p w:rsidR="00783A48" w:rsidRPr="00783A48" w:rsidRDefault="00BE19F6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Gatenkaas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A48" w:rsidRDefault="00783A48" w:rsidP="00A66B18">
      <w:pPr>
        <w:pStyle w:val="Geadresseerde"/>
      </w:pPr>
    </w:p>
    <w:p w:rsidR="00A66B18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br/>
        <w:t>Aantal spelers: Twee</w:t>
      </w:r>
    </w:p>
    <w:p w:rsidR="00783A48" w:rsidRDefault="00783A48" w:rsidP="00A66B18">
      <w:pPr>
        <w:rPr>
          <w:color w:val="000000" w:themeColor="text1"/>
        </w:rPr>
      </w:pPr>
    </w:p>
    <w:p w:rsidR="00783A48" w:rsidRDefault="00783A48" w:rsidP="00BE19F6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BE19F6">
        <w:rPr>
          <w:color w:val="000000" w:themeColor="text1"/>
        </w:rPr>
        <w:t>De twee spelers proberen tegelijk om met behulp van de uiteinden van het touw de kaas langs de gaten te loodsen en zo hoog mogelijk te eindigen.</w:t>
      </w:r>
      <w:r w:rsidR="00BE19F6">
        <w:rPr>
          <w:color w:val="000000" w:themeColor="text1"/>
        </w:rPr>
        <w:br/>
      </w:r>
      <w:r w:rsidR="00BE19F6">
        <w:rPr>
          <w:color w:val="000000" w:themeColor="text1"/>
        </w:rPr>
        <w:br/>
        <w:t>Tot de eerste lijn zijn er geen punten te verdienen, daarna het aantal punten dat aangegeven staat.</w:t>
      </w:r>
    </w:p>
    <w:p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:rsidR="00783A48" w:rsidRDefault="00783A48" w:rsidP="00A66B18">
      <w:pPr>
        <w:rPr>
          <w:color w:val="000000" w:themeColor="text1"/>
        </w:rPr>
      </w:pPr>
    </w:p>
    <w:p w:rsidR="00BE19F6" w:rsidRDefault="00BE19F6" w:rsidP="00A66B18">
      <w:pPr>
        <w:rPr>
          <w:color w:val="000000" w:themeColor="text1"/>
        </w:rPr>
      </w:pPr>
    </w:p>
    <w:p w:rsidR="00BE19F6" w:rsidRDefault="00BE19F6" w:rsidP="00A66B18">
      <w:pPr>
        <w:rPr>
          <w:color w:val="000000" w:themeColor="text1"/>
        </w:rPr>
      </w:pPr>
    </w:p>
    <w:p w:rsidR="00BE19F6" w:rsidRDefault="00BE19F6" w:rsidP="00A66B18">
      <w:pPr>
        <w:rPr>
          <w:color w:val="000000" w:themeColor="text1"/>
        </w:rPr>
      </w:pPr>
    </w:p>
    <w:p w:rsidR="00BE19F6" w:rsidRDefault="00BE19F6" w:rsidP="00A66B18">
      <w:pPr>
        <w:rPr>
          <w:color w:val="000000" w:themeColor="text1"/>
        </w:rPr>
      </w:pPr>
    </w:p>
    <w:p w:rsidR="00BE19F6" w:rsidRPr="0041428F" w:rsidRDefault="00BE19F6" w:rsidP="00A66B18">
      <w:pPr>
        <w:rPr>
          <w:color w:val="000000" w:themeColor="text1"/>
        </w:rPr>
      </w:pPr>
      <w:bookmarkStart w:id="0" w:name="_GoBack"/>
      <w:bookmarkEnd w:id="0"/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2DD" w:rsidRDefault="00E072DD" w:rsidP="00A66B18">
      <w:pPr>
        <w:spacing w:before="0" w:after="0"/>
      </w:pPr>
      <w:r>
        <w:separator/>
      </w:r>
    </w:p>
  </w:endnote>
  <w:endnote w:type="continuationSeparator" w:id="0">
    <w:p w:rsidR="00E072DD" w:rsidRDefault="00E072D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2DD" w:rsidRDefault="00E072DD" w:rsidP="00A66B18">
      <w:pPr>
        <w:spacing w:before="0" w:after="0"/>
      </w:pPr>
      <w:r>
        <w:separator/>
      </w:r>
    </w:p>
  </w:footnote>
  <w:footnote w:type="continuationSeparator" w:id="0">
    <w:p w:rsidR="00E072DD" w:rsidRDefault="00E072D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A69FC5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24935"/>
    <w:rsid w:val="00B50294"/>
    <w:rsid w:val="00B57D6E"/>
    <w:rsid w:val="00BE19F6"/>
    <w:rsid w:val="00C701F7"/>
    <w:rsid w:val="00C70786"/>
    <w:rsid w:val="00D10958"/>
    <w:rsid w:val="00D66593"/>
    <w:rsid w:val="00DE6DA2"/>
    <w:rsid w:val="00DF2D30"/>
    <w:rsid w:val="00E072DD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75FB836-7C34-4434-B597-C9986AC3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2019-11-25T13:58:00Z</dcterms:created>
  <dcterms:modified xsi:type="dcterms:W3CDTF">2019-11-25T13:58:00Z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